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年度山东省人力资源社会保障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课题申请活页</w:t>
      </w:r>
    </w:p>
    <w:bookmarkEnd w:id="0"/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课题类别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</w:t>
      </w:r>
    </w:p>
    <w:p>
      <w:pPr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课题名称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</w:t>
      </w:r>
    </w:p>
    <w:tbl>
      <w:tblPr>
        <w:tblStyle w:val="7"/>
        <w:tblW w:w="0" w:type="auto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szCs w:val="21"/>
              </w:rPr>
              <w:t>1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sz w:val="21"/>
                <w:szCs w:val="21"/>
              </w:rPr>
              <w:t>本课题研究的研究背景，研究现状及课题重要性分析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本课题主要内容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研究重点及难点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研究框架，课题预期达到的效果。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ind w:firstLine="320" w:firstLineChars="100"/>
              <w:rPr>
                <w:rFonts w:hint="eastAsia" w:ascii="宋体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beforeLines="5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本课题研究的具体方法以及研究的阶段性计划。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  <w:lang w:eastAsia="zh-CN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以往承担相关课题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</w:rPr>
              <w:t>研究的主要情况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 w:eastAsia="宋体"/>
                <w:lang w:eastAsia="zh-CN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ind w:firstLine="320" w:firstLineChars="100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sz w:val="24"/>
          <w:szCs w:val="24"/>
        </w:rPr>
        <w:t>人和成员姓名等信息。字体为四号仿宋_GB2312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YzA3OTY4MGJjZWU5OWEwMzcwYjI5ZjdmNjAyNjIifQ=="/>
  </w:docVars>
  <w:rsids>
    <w:rsidRoot w:val="6352571F"/>
    <w:rsid w:val="635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  <w:style w:type="paragraph" w:styleId="3">
    <w:name w:val="Body Text"/>
    <w:basedOn w:val="1"/>
    <w:next w:val="4"/>
    <w:qFormat/>
    <w:uiPriority w:val="0"/>
    <w:rPr>
      <w:kern w:val="0"/>
      <w:szCs w:val="2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2024-05-08T06:57:00Z</dcterms:created>
  <dc:creator>呦呵！</dc:creator>
  <cp:lastModifiedBy>呦呵！</cp:lastModifiedBy>
  <dcterms:modified xsi:type="dcterms:W3CDTF">2024-05-08T07:00:04Z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81614212A7174AC0ABC94EBC405BC034_11</vt:lpwstr>
  </property>
</Properties>
</file>